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B9" w:rsidRPr="00653EB9" w:rsidRDefault="00653EB9" w:rsidP="00653EB9">
      <w:pPr>
        <w:shd w:val="clear" w:color="auto" w:fill="FFFFFF"/>
        <w:spacing w:after="195" w:line="3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603D1B"/>
          <w:kern w:val="36"/>
          <w:sz w:val="23"/>
          <w:szCs w:val="23"/>
          <w:lang w:eastAsia="ru-RU"/>
        </w:rPr>
      </w:pPr>
      <w:r w:rsidRPr="00653EB9">
        <w:rPr>
          <w:rFonts w:ascii="Helvetica" w:eastAsia="Times New Roman" w:hAnsi="Helvetica" w:cs="Helvetica"/>
          <w:b/>
          <w:bCs/>
          <w:color w:val="603D1B"/>
          <w:kern w:val="36"/>
          <w:sz w:val="23"/>
          <w:szCs w:val="23"/>
          <w:lang w:eastAsia="ru-RU"/>
        </w:rPr>
        <w:t>К 70-летию Победы в Великой Отечественной войне</w:t>
      </w:r>
    </w:p>
    <w:p w:rsidR="00653EB9" w:rsidRPr="00653EB9" w:rsidRDefault="00653EB9" w:rsidP="00653EB9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653EB9"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A5DE538" wp14:editId="2F2F90AD">
            <wp:extent cx="477520" cy="668655"/>
            <wp:effectExtent l="0" t="0" r="0" b="0"/>
            <wp:docPr id="1" name="Рисунок 1" descr="http://oopnm.ru/wp-content/uploads/2015/08/5_lessons_cov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pnm.ru/wp-content/uploads/2015/08/5_lessons_cov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Учебно-методический комплект </w:t>
      </w:r>
      <w:r w:rsidRPr="00653EB9">
        <w:rPr>
          <w:rFonts w:ascii="inherit" w:eastAsia="Times New Roman" w:hAnsi="inherit" w:cs="Helvetica"/>
          <w:b/>
          <w:bCs/>
          <w:color w:val="993300"/>
          <w:sz w:val="23"/>
          <w:szCs w:val="23"/>
          <w:bdr w:val="none" w:sz="0" w:space="0" w:color="auto" w:frame="1"/>
          <w:lang w:eastAsia="ru-RU"/>
        </w:rPr>
        <w:t>«НЕИЗВЕСТНОЕ ВЕЛИЧИЕ РОССИИ. Уроки патриотического воспитания, посвященные 70-летию Победы в Великой Отечественной войне 1941–1945 годов».</w:t>
      </w:r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hyperlink r:id="rId7" w:history="1">
        <w:r w:rsidRPr="00653EB9">
          <w:rPr>
            <w:rFonts w:ascii="inherit" w:eastAsia="Times New Roman" w:hAnsi="inherit" w:cs="Helvetica"/>
            <w:b/>
            <w:bCs/>
            <w:color w:val="1982D1"/>
            <w:sz w:val="23"/>
            <w:szCs w:val="23"/>
            <w:bdr w:val="none" w:sz="0" w:space="0" w:color="auto" w:frame="1"/>
            <w:lang w:eastAsia="ru-RU"/>
          </w:rPr>
          <w:t>Сборник уроков </w:t>
        </w:r>
      </w:hyperlink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(в формате 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pdf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12 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Mb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)</w:t>
      </w:r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hyperlink r:id="rId8" w:history="1">
        <w:r w:rsidRPr="00653EB9">
          <w:rPr>
            <w:rFonts w:ascii="inherit" w:eastAsia="Times New Roman" w:hAnsi="inherit" w:cs="Helvetica"/>
            <w:b/>
            <w:bCs/>
            <w:color w:val="1982D1"/>
            <w:sz w:val="23"/>
            <w:szCs w:val="23"/>
            <w:bdr w:val="none" w:sz="0" w:space="0" w:color="auto" w:frame="1"/>
            <w:lang w:eastAsia="ru-RU"/>
          </w:rPr>
          <w:t>Рабочая программа </w:t>
        </w:r>
      </w:hyperlink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(в формате 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pdf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242 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Kb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)</w:t>
      </w:r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hyperlink r:id="rId9" w:history="1">
        <w:r w:rsidRPr="00653EB9">
          <w:rPr>
            <w:rFonts w:ascii="inherit" w:eastAsia="Times New Roman" w:hAnsi="inherit" w:cs="Helvetica"/>
            <w:color w:val="1982D1"/>
            <w:sz w:val="23"/>
            <w:szCs w:val="23"/>
            <w:bdr w:val="none" w:sz="0" w:space="0" w:color="auto" w:frame="1"/>
            <w:lang w:eastAsia="ru-RU"/>
          </w:rPr>
          <w:t>Презентация </w:t>
        </w:r>
        <w:r w:rsidRPr="00653EB9">
          <w:rPr>
            <w:rFonts w:ascii="inherit" w:eastAsia="Times New Roman" w:hAnsi="inherit" w:cs="Helvetica"/>
            <w:b/>
            <w:bCs/>
            <w:color w:val="1982D1"/>
            <w:sz w:val="23"/>
            <w:szCs w:val="23"/>
            <w:bdr w:val="none" w:sz="0" w:space="0" w:color="auto" w:frame="1"/>
            <w:lang w:eastAsia="ru-RU"/>
          </w:rPr>
          <w:t xml:space="preserve">«Танковая колонна </w:t>
        </w:r>
        <w:proofErr w:type="spellStart"/>
        <w:r w:rsidRPr="00653EB9">
          <w:rPr>
            <w:rFonts w:ascii="inherit" w:eastAsia="Times New Roman" w:hAnsi="inherit" w:cs="Helvetica"/>
            <w:b/>
            <w:bCs/>
            <w:color w:val="1982D1"/>
            <w:sz w:val="23"/>
            <w:szCs w:val="23"/>
            <w:bdr w:val="none" w:sz="0" w:space="0" w:color="auto" w:frame="1"/>
            <w:lang w:eastAsia="ru-RU"/>
          </w:rPr>
          <w:t>Димитирй</w:t>
        </w:r>
        <w:proofErr w:type="spellEnd"/>
        <w:r w:rsidRPr="00653EB9">
          <w:rPr>
            <w:rFonts w:ascii="inherit" w:eastAsia="Times New Roman" w:hAnsi="inherit" w:cs="Helvetica"/>
            <w:b/>
            <w:bCs/>
            <w:color w:val="1982D1"/>
            <w:sz w:val="23"/>
            <w:szCs w:val="23"/>
            <w:bdr w:val="none" w:sz="0" w:space="0" w:color="auto" w:frame="1"/>
            <w:lang w:eastAsia="ru-RU"/>
          </w:rPr>
          <w:t xml:space="preserve"> Донской»</w:t>
        </w:r>
      </w:hyperlink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(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ppt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6 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Mb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)</w:t>
      </w:r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hyperlink r:id="rId10" w:history="1">
        <w:r w:rsidRPr="00653EB9">
          <w:rPr>
            <w:rFonts w:ascii="inherit" w:eastAsia="Times New Roman" w:hAnsi="inherit" w:cs="Helvetica"/>
            <w:color w:val="1982D1"/>
            <w:sz w:val="23"/>
            <w:szCs w:val="23"/>
            <w:bdr w:val="none" w:sz="0" w:space="0" w:color="auto" w:frame="1"/>
            <w:lang w:eastAsia="ru-RU"/>
          </w:rPr>
          <w:t>Презентация </w:t>
        </w:r>
        <w:r w:rsidRPr="00653EB9">
          <w:rPr>
            <w:rFonts w:ascii="inherit" w:eastAsia="Times New Roman" w:hAnsi="inherit" w:cs="Helvetica"/>
            <w:b/>
            <w:bCs/>
            <w:color w:val="1982D1"/>
            <w:sz w:val="23"/>
            <w:szCs w:val="23"/>
            <w:bdr w:val="none" w:sz="0" w:space="0" w:color="auto" w:frame="1"/>
            <w:lang w:eastAsia="ru-RU"/>
          </w:rPr>
          <w:t>«Разведчица»</w:t>
        </w:r>
      </w:hyperlink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(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ppt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10 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Mb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)</w:t>
      </w:r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hyperlink r:id="rId11" w:history="1">
        <w:r w:rsidRPr="00653EB9">
          <w:rPr>
            <w:rFonts w:ascii="inherit" w:eastAsia="Times New Roman" w:hAnsi="inherit" w:cs="Helvetica"/>
            <w:color w:val="1982D1"/>
            <w:sz w:val="23"/>
            <w:szCs w:val="23"/>
            <w:bdr w:val="none" w:sz="0" w:space="0" w:color="auto" w:frame="1"/>
            <w:lang w:eastAsia="ru-RU"/>
          </w:rPr>
          <w:t>Презентация </w:t>
        </w:r>
        <w:r w:rsidRPr="00653EB9">
          <w:rPr>
            <w:rFonts w:ascii="inherit" w:eastAsia="Times New Roman" w:hAnsi="inherit" w:cs="Helvetica"/>
            <w:b/>
            <w:bCs/>
            <w:color w:val="1982D1"/>
            <w:sz w:val="23"/>
            <w:szCs w:val="23"/>
            <w:bdr w:val="none" w:sz="0" w:space="0" w:color="auto" w:frame="1"/>
            <w:lang w:eastAsia="ru-RU"/>
          </w:rPr>
          <w:t>«Святой хирург»</w:t>
        </w:r>
      </w:hyperlink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(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ppt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6 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Mb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)</w:t>
      </w:r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hyperlink r:id="rId12" w:history="1">
        <w:r w:rsidRPr="00653EB9">
          <w:rPr>
            <w:rFonts w:ascii="inherit" w:eastAsia="Times New Roman" w:hAnsi="inherit" w:cs="Helvetica"/>
            <w:color w:val="1982D1"/>
            <w:sz w:val="23"/>
            <w:szCs w:val="23"/>
            <w:bdr w:val="none" w:sz="0" w:space="0" w:color="auto" w:frame="1"/>
            <w:lang w:eastAsia="ru-RU"/>
          </w:rPr>
          <w:t>Презентация </w:t>
        </w:r>
        <w:r w:rsidRPr="00653EB9">
          <w:rPr>
            <w:rFonts w:ascii="inherit" w:eastAsia="Times New Roman" w:hAnsi="inherit" w:cs="Helvetica"/>
            <w:b/>
            <w:bCs/>
            <w:color w:val="1982D1"/>
            <w:sz w:val="23"/>
            <w:szCs w:val="23"/>
            <w:bdr w:val="none" w:sz="0" w:space="0" w:color="auto" w:frame="1"/>
            <w:lang w:eastAsia="ru-RU"/>
          </w:rPr>
          <w:t>«Пасхальная радость Победы»</w:t>
        </w:r>
      </w:hyperlink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(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ppt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14 </w:t>
      </w:r>
      <w:proofErr w:type="spellStart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Mb</w:t>
      </w:r>
      <w:proofErr w:type="spellEnd"/>
      <w:r w:rsidRPr="00653EB9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)</w:t>
      </w:r>
    </w:p>
    <w:p w:rsidR="00CF5922" w:rsidRDefault="00653EB9">
      <w:r>
        <w:t xml:space="preserve"> </w:t>
      </w:r>
      <w:bookmarkStart w:id="0" w:name="_GoBack"/>
      <w:bookmarkEnd w:id="0"/>
    </w:p>
    <w:sectPr w:rsidR="00CF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52"/>
    <w:rsid w:val="00653EB9"/>
    <w:rsid w:val="00CF5922"/>
    <w:rsid w:val="00E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nm.ru/wp-content/uploads/2015/08/5_lessons_progra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opnm.ru/wp-content/uploads/2015/08/5_lessons_Victiry_70th-ann.pdf" TargetMode="External"/><Relationship Id="rId12" Type="http://schemas.openxmlformats.org/officeDocument/2006/relationships/hyperlink" Target="http://oopnm.ru/wp-content/uploads/2015/08/05_easter-joy-of-victory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opnm.ru/wp-content/uploads/2015/08/04_st-surgeon.ppt" TargetMode="External"/><Relationship Id="rId5" Type="http://schemas.openxmlformats.org/officeDocument/2006/relationships/hyperlink" Target="http://oopnm.ru/wp-content/uploads/2015/08/5_lessons_cover.jpg" TargetMode="External"/><Relationship Id="rId10" Type="http://schemas.openxmlformats.org/officeDocument/2006/relationships/hyperlink" Target="http://oopnm.ru/wp-content/uploads/2015/08/03_razvedchits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pnm.ru/wp-content/uploads/2015/08/02-tanks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2016-03-28T18:34:00Z</dcterms:created>
  <dcterms:modified xsi:type="dcterms:W3CDTF">2016-03-28T18:34:00Z</dcterms:modified>
</cp:coreProperties>
</file>