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AF252D" w:rsidP="00AF252D"/>
    <w:p w:rsidR="00963167" w:rsidRDefault="00AF252D" w:rsidP="00AF252D">
      <w:r>
        <w:t>Проект создан по благословению Святейшего Патриарха Московского и всея Руси Кирилла совместными усилиями Синодального отдела религиозного образования, Синодального информационного отдела, столичного Отдела религиозного образования и телеканала «Москва 24». В съёмках приняли участие известные актёры, режиссёры спортсмены и преподаватели ОПК. Сокращённая версия познавательного фильма «Уроки православной культуры» пригодится в работе общественным методистам, которые будут участвовать в родительских собраниях по выбору модуля ОПК в рамках курса Основ религиозной культуры и светской этики.</w:t>
      </w:r>
      <w:r>
        <w:t xml:space="preserve"> </w:t>
      </w:r>
      <w:bookmarkStart w:id="0" w:name="_GoBack"/>
      <w:bookmarkEnd w:id="0"/>
    </w:p>
    <w:sectPr w:rsidR="009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5B"/>
    <w:rsid w:val="004D365B"/>
    <w:rsid w:val="00963167"/>
    <w:rsid w:val="00A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2016-02-28T16:58:00Z</dcterms:created>
  <dcterms:modified xsi:type="dcterms:W3CDTF">2016-02-28T16:58:00Z</dcterms:modified>
</cp:coreProperties>
</file>