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C4" w:rsidRPr="00232DC4" w:rsidRDefault="00232DC4" w:rsidP="00232DC4">
      <w:pPr>
        <w:spacing w:after="0" w:line="72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603D1B"/>
          <w:kern w:val="36"/>
          <w:sz w:val="54"/>
          <w:szCs w:val="54"/>
          <w:lang w:eastAsia="ru-RU"/>
        </w:rPr>
      </w:pPr>
      <w:r w:rsidRPr="00232DC4">
        <w:rPr>
          <w:rFonts w:ascii="inherit" w:eastAsia="Times New Roman" w:hAnsi="inherit" w:cs="Times New Roman"/>
          <w:b/>
          <w:bCs/>
          <w:color w:val="603D1B"/>
          <w:kern w:val="36"/>
          <w:sz w:val="54"/>
          <w:szCs w:val="54"/>
          <w:lang w:eastAsia="ru-RU"/>
        </w:rPr>
        <w:t>Учебно-методический комплект по основам православной культуры для 5 класса</w:t>
      </w:r>
    </w:p>
    <w:p w:rsidR="00232DC4" w:rsidRPr="00232DC4" w:rsidRDefault="00232DC4" w:rsidP="00232DC4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232DC4">
        <w:rPr>
          <w:rFonts w:ascii="inherit" w:eastAsia="Times New Roman" w:hAnsi="inherit" w:cs="Times New Roman"/>
          <w:noProof/>
          <w:color w:val="1982D1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3D8BCB1A" wp14:editId="36FB7EA9">
            <wp:extent cx="1433195" cy="1856105"/>
            <wp:effectExtent l="0" t="0" r="0" b="0"/>
            <wp:docPr id="1" name="Рисунок 1" descr="http://oopnm.ru/wp-content/uploads/2015/07/05_program-cov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opnm.ru/wp-content/uploads/2015/07/05_program-cove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232DC4">
          <w:rPr>
            <w:rFonts w:ascii="inherit" w:eastAsia="Times New Roman" w:hAnsi="inherit" w:cs="Times New Roman"/>
            <w:b/>
            <w:bCs/>
            <w:color w:val="1982D1"/>
            <w:sz w:val="23"/>
            <w:szCs w:val="23"/>
            <w:u w:val="single"/>
            <w:bdr w:val="none" w:sz="0" w:space="0" w:color="auto" w:frame="1"/>
            <w:lang w:eastAsia="ru-RU"/>
          </w:rPr>
          <w:t>Рабочая программа раздела «Родное слово»</w:t>
        </w:r>
      </w:hyperlink>
      <w:r w:rsidRPr="00232DC4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учебного предмета «Основы православной культуры»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(в формате pdf)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</w:r>
      <w:r w:rsidRPr="00232DC4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Цель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раздела «Родное слово» — прививать обучающимся любовь к родному языку и родной словесности, являющимся драгоценной и неотъемлемой частью отечественной культуры.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</w:r>
      <w:r w:rsidRPr="00232DC4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Задачи: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– познакомить учащихся с основами русской словесности,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– научить правильно пользоваться богатствами родного слова,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– сформировать у школьников умение и навык постоянно следить за чистотой своей речи.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</w:r>
      <w:r w:rsidRPr="00232DC4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Основные вопросы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, рассматриваемые в разделе «Родное слово»: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– Откуда берутся слова?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– Какие слова окружают нас?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– Как православная культурная традиция учит дорожить даром слова?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– Что за сокровища хранит великая русская литература?</w:t>
      </w:r>
    </w:p>
    <w:p w:rsidR="00232DC4" w:rsidRPr="00232DC4" w:rsidRDefault="00232DC4" w:rsidP="00232DC4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</w:pPr>
      <w:r w:rsidRPr="00232DC4"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  <w:pict>
          <v:rect id="_x0000_i1025" style="width:0;height:.75pt" o:hralign="center" o:hrstd="t" o:hr="t" fillcolor="#a0a0a0" stroked="f"/>
        </w:pict>
      </w:r>
    </w:p>
    <w:p w:rsidR="00232DC4" w:rsidRPr="00232DC4" w:rsidRDefault="00232DC4" w:rsidP="00232DC4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232DC4">
        <w:rPr>
          <w:rFonts w:ascii="inherit" w:eastAsia="Times New Roman" w:hAnsi="inherit" w:cs="Times New Roman"/>
          <w:noProof/>
          <w:color w:val="1982D1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76684C09" wp14:editId="1A39FC38">
            <wp:extent cx="1433195" cy="1842135"/>
            <wp:effectExtent l="0" t="0" r="0" b="5715"/>
            <wp:docPr id="2" name="Рисунок 2" descr="http://oopnm.ru/wp-content/uploads/2015/07/05_textbook-cover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opnm.ru/wp-content/uploads/2015/07/05_textbook-cover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232DC4">
          <w:rPr>
            <w:rFonts w:ascii="inherit" w:eastAsia="Times New Roman" w:hAnsi="inherit" w:cs="Times New Roman"/>
            <w:b/>
            <w:bCs/>
            <w:color w:val="1982D1"/>
            <w:sz w:val="23"/>
            <w:szCs w:val="23"/>
            <w:u w:val="single"/>
            <w:bdr w:val="none" w:sz="0" w:space="0" w:color="auto" w:frame="1"/>
            <w:lang w:eastAsia="ru-RU"/>
          </w:rPr>
          <w:t>«Родное слово»</w:t>
        </w:r>
      </w:hyperlink>
      <w:r w:rsidRPr="00232DC4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 — учебное пособие по основам православной культуры для 5-х классов общеобразовательных организаций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(в формате pdf, 6,65 Мб).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 xml:space="preserve">Учебное пособие протоиерея Бориса Пивоварова «Родное слово» предназначено для учащихся 5-х классов, продолжающих после 4 класса изучать учебный предмет «Основы 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lastRenderedPageBreak/>
        <w:t>православной культуры». Создано в русле традиции нравственно-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развивающего обучения К.Д.Ушинского, полагавшего изучение русского языка и родной словесности в основу образования и воспитания российских школьников.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</w:r>
      <w:r w:rsidRPr="00232DC4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Содержание:</w:t>
      </w:r>
    </w:p>
    <w:p w:rsidR="00232DC4" w:rsidRPr="00232DC4" w:rsidRDefault="00232DC4" w:rsidP="00232DC4">
      <w:pPr>
        <w:shd w:val="clear" w:color="auto" w:fill="FFFFFF"/>
        <w:spacing w:after="195" w:line="366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603D1B"/>
          <w:sz w:val="23"/>
          <w:szCs w:val="23"/>
          <w:lang w:eastAsia="ru-RU"/>
        </w:rPr>
      </w:pPr>
      <w:r w:rsidRPr="00232DC4">
        <w:rPr>
          <w:rFonts w:ascii="inherit" w:eastAsia="Times New Roman" w:hAnsi="inherit" w:cs="Times New Roman"/>
          <w:b/>
          <w:bCs/>
          <w:color w:val="603D1B"/>
          <w:sz w:val="23"/>
          <w:szCs w:val="23"/>
          <w:lang w:eastAsia="ru-RU"/>
        </w:rPr>
        <w:t>Часть первая. Такие разные слова!</w:t>
      </w:r>
    </w:p>
    <w:p w:rsidR="00232DC4" w:rsidRPr="00232DC4" w:rsidRDefault="00232DC4" w:rsidP="00232DC4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Урок вводный. </w:t>
      </w:r>
      <w:r w:rsidRPr="00232DC4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Откуда берутся слова?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Урок 1. </w:t>
      </w:r>
      <w:r w:rsidRPr="00232DC4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«Родное слово» К.Д.Ушинского.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Урок 2. </w:t>
      </w:r>
      <w:r w:rsidRPr="00232DC4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Обязательные слова.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Урок 3. </w:t>
      </w:r>
      <w:r w:rsidRPr="00232DC4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Святые слова.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Урок 4. </w:t>
      </w:r>
      <w:r w:rsidRPr="00232DC4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Мудрые слова-пословицы.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Урок 5. </w:t>
      </w:r>
      <w:r w:rsidRPr="00232DC4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Слова забытые и неологизмы.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Урок 6. </w:t>
      </w:r>
      <w:r w:rsidRPr="00232DC4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Заимствованные слова.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Урок 7. </w:t>
      </w:r>
      <w:r w:rsidRPr="00232DC4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Лишние слова.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Урок 8. </w:t>
      </w:r>
      <w:r w:rsidRPr="00232DC4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Плохие слова.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Урок 9. </w:t>
      </w:r>
      <w:r w:rsidRPr="00232DC4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Слова-имена.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Урок 10. </w:t>
      </w:r>
      <w:r w:rsidRPr="00232DC4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Крылатые слова.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Урок 11. </w:t>
      </w:r>
      <w:r w:rsidRPr="00232DC4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Как наше слово отзовётся?</w:t>
      </w:r>
    </w:p>
    <w:p w:rsidR="00232DC4" w:rsidRPr="00232DC4" w:rsidRDefault="00232DC4" w:rsidP="00232DC4">
      <w:pPr>
        <w:shd w:val="clear" w:color="auto" w:fill="FFFFFF"/>
        <w:spacing w:after="195" w:line="366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603D1B"/>
          <w:sz w:val="23"/>
          <w:szCs w:val="23"/>
          <w:lang w:eastAsia="ru-RU"/>
        </w:rPr>
      </w:pPr>
      <w:r w:rsidRPr="00232DC4">
        <w:rPr>
          <w:rFonts w:ascii="inherit" w:eastAsia="Times New Roman" w:hAnsi="inherit" w:cs="Times New Roman"/>
          <w:b/>
          <w:bCs/>
          <w:color w:val="603D1B"/>
          <w:sz w:val="23"/>
          <w:szCs w:val="23"/>
          <w:lang w:eastAsia="ru-RU"/>
        </w:rPr>
        <w:t>Часть вторая. Введение в русскую словесность.</w:t>
      </w:r>
    </w:p>
    <w:p w:rsidR="00232DC4" w:rsidRPr="00232DC4" w:rsidRDefault="00232DC4" w:rsidP="00232DC4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Урок 12. </w:t>
      </w:r>
      <w:r w:rsidRPr="00232DC4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«В начале было Слово».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Урок 13. </w:t>
      </w:r>
      <w:r w:rsidRPr="00232DC4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Кириллица.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Урок 14. </w:t>
      </w:r>
      <w:r w:rsidRPr="00232DC4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Церковнославянский язык.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Урок 15. </w:t>
      </w:r>
      <w:r w:rsidRPr="00232DC4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Первые учебные пособия на Руси.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Урок 16. </w:t>
      </w:r>
      <w:r w:rsidRPr="00232DC4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Древнерусская книга.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Урок 17. </w:t>
      </w:r>
      <w:r w:rsidRPr="00232DC4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Древнерусская литература.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Урок 18. </w:t>
      </w:r>
      <w:r w:rsidRPr="00232DC4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Жития святых.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Урок 19. </w:t>
      </w:r>
      <w:r w:rsidRPr="00232DC4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Букварь диакона Ивана Фёдорова.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Урок 20. </w:t>
      </w:r>
      <w:r w:rsidRPr="00232DC4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Михаил Васильевич Ломоносов и его труды по русской словесности.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Урок 21. </w:t>
      </w:r>
      <w:r w:rsidRPr="00232DC4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Заветные стихи А.С.Пушкина.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Урок 22. </w:t>
      </w:r>
      <w:r w:rsidRPr="00232DC4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Русские сказки.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Урок 23. </w:t>
      </w:r>
      <w:r w:rsidRPr="00232DC4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Русские басни.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Урок 24. </w:t>
      </w:r>
      <w:r w:rsidRPr="00232DC4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Русская песня.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Урок 25. </w:t>
      </w:r>
      <w:r w:rsidRPr="00232DC4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Русские писатели о русском языке.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Заключение</w:t>
      </w:r>
    </w:p>
    <w:p w:rsidR="00232DC4" w:rsidRPr="00232DC4" w:rsidRDefault="00232DC4" w:rsidP="00232DC4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</w:pPr>
      <w:r w:rsidRPr="00232DC4"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  <w:pict>
          <v:rect id="_x0000_i1026" style="width:0;height:.75pt" o:hralign="center" o:hrstd="t" o:hr="t" fillcolor="#a0a0a0" stroked="f"/>
        </w:pict>
      </w:r>
    </w:p>
    <w:p w:rsidR="00232DC4" w:rsidRPr="00232DC4" w:rsidRDefault="00232DC4" w:rsidP="00232DC4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232DC4">
        <w:rPr>
          <w:rFonts w:ascii="inherit" w:eastAsia="Times New Roman" w:hAnsi="inherit" w:cs="Times New Roman"/>
          <w:noProof/>
          <w:color w:val="1982D1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 wp14:anchorId="62D582C4" wp14:editId="34068B9F">
            <wp:extent cx="1433195" cy="1869440"/>
            <wp:effectExtent l="0" t="0" r="0" b="0"/>
            <wp:docPr id="3" name="Рисунок 3" descr="http://oopnm.ru/wp-content/uploads/2015/07/05_workbook-cover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opnm.ru/wp-content/uploads/2015/07/05_workbook-cover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 w:rsidRPr="00232DC4">
          <w:rPr>
            <w:rFonts w:ascii="inherit" w:eastAsia="Times New Roman" w:hAnsi="inherit" w:cs="Times New Roman"/>
            <w:b/>
            <w:bCs/>
            <w:color w:val="1982D1"/>
            <w:sz w:val="23"/>
            <w:szCs w:val="23"/>
            <w:u w:val="single"/>
            <w:bdr w:val="none" w:sz="0" w:space="0" w:color="auto" w:frame="1"/>
            <w:lang w:eastAsia="ru-RU"/>
          </w:rPr>
          <w:t>«Родное слово»</w:t>
        </w:r>
      </w:hyperlink>
      <w:r w:rsidRPr="00232DC4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 — рабочая тетрадь для учащихся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(в формате pdf, 0.8 Мб).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Иллюстрированная рабочая тетрадь с тестовыми  заданиями для учащихся. Задания составлены для всех уроков, несложные для выполнения, позволяют закрепить пройденный материал. Отдельно к каждому уроку предлагаются творческие задания, подразумевающие как привлечение дополнительного материала, там и использование текстов хрестоматии.</w:t>
      </w:r>
      <w:r w:rsidRPr="00232DC4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Ключи к заданиям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приведены в Приложении </w:t>
      </w:r>
      <w:hyperlink r:id="rId14" w:history="1">
        <w:r w:rsidRPr="00232DC4">
          <w:rPr>
            <w:rFonts w:ascii="inherit" w:eastAsia="Times New Roman" w:hAnsi="inherit" w:cs="Times New Roman"/>
            <w:b/>
            <w:bCs/>
            <w:color w:val="1982D1"/>
            <w:sz w:val="23"/>
            <w:szCs w:val="23"/>
            <w:u w:val="single"/>
            <w:bdr w:val="none" w:sz="0" w:space="0" w:color="auto" w:frame="1"/>
            <w:lang w:eastAsia="ru-RU"/>
          </w:rPr>
          <w:t>«Книги для учителя».</w:t>
        </w:r>
      </w:hyperlink>
    </w:p>
    <w:p w:rsidR="00232DC4" w:rsidRPr="00232DC4" w:rsidRDefault="00232DC4" w:rsidP="00232DC4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</w:pPr>
      <w:r w:rsidRPr="00232DC4"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  <w:pict>
          <v:rect id="_x0000_i1027" style="width:0;height:.75pt" o:hralign="center" o:hrstd="t" o:hr="t" fillcolor="#a0a0a0" stroked="f"/>
        </w:pict>
      </w:r>
    </w:p>
    <w:p w:rsidR="00232DC4" w:rsidRPr="00232DC4" w:rsidRDefault="00232DC4" w:rsidP="00232DC4">
      <w:pPr>
        <w:shd w:val="clear" w:color="auto" w:fill="FFFFFF"/>
        <w:spacing w:after="0" w:line="366" w:lineRule="atLeas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</w:pPr>
      <w:r w:rsidRPr="00232DC4">
        <w:rPr>
          <w:rFonts w:ascii="inherit" w:eastAsia="Times New Roman" w:hAnsi="inherit" w:cs="Times New Roman"/>
          <w:noProof/>
          <w:color w:val="1982D1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7405D565" wp14:editId="1ED87895">
            <wp:extent cx="1433195" cy="1842135"/>
            <wp:effectExtent l="0" t="0" r="0" b="5715"/>
            <wp:docPr id="4" name="Рисунок 4" descr="http://oopnm.ru/wp-content/uploads/2015/07/05_chrestm-cover_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opnm.ru/wp-content/uploads/2015/07/05_chrestm-cover_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history="1">
        <w:r w:rsidRPr="00232DC4">
          <w:rPr>
            <w:rFonts w:ascii="inherit" w:eastAsia="Times New Roman" w:hAnsi="inherit" w:cs="Times New Roman"/>
            <w:b/>
            <w:bCs/>
            <w:color w:val="1982D1"/>
            <w:sz w:val="23"/>
            <w:szCs w:val="23"/>
            <w:u w:val="single"/>
            <w:bdr w:val="none" w:sz="0" w:space="0" w:color="auto" w:frame="1"/>
            <w:lang w:eastAsia="ru-RU"/>
          </w:rPr>
          <w:t>«Родное слово»</w:t>
        </w:r>
      </w:hyperlink>
      <w:r w:rsidRPr="00232DC4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 — Хрестоматия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t> (в формате pdf, 5.7 Мб).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Весь подобранный в книге хрестоматийный материал представлен в двух разделах, соответствующих содержанию учебного пособия «Родное слово»: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Раздел 1. Такие разные слова!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Раздел 2. Введение в русскую словесность.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В первый раздел книги для чтения вошли отрывки из литературных произведений, дающие представление о многообразии слов родного языка — слова обязательные, святые, мудрые, слова забытые и неологизмы, заимствованные слова, а также лишние слова в нашей родной речи. Каждую тему раздела открывает подборка стихов, за которой следуют отрывки из отечественной прозы.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Во второй раздел хрестоматии включены извлечения из русских летописей, достопамятных сказаний, жизнеописаний святых Русской Церкви, отрывки из научно-популярной литературы, публицистических и мемуарных изданий. Весь этот хрестоматийный материал способствует более глубокому раскрытию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 xml:space="preserve">тем учебного пособия, посвящённых началу славянской письменности на Руси, появлению первых рукописных книг, развитию книгопечатания и возникновению в конце X — начале XII 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lastRenderedPageBreak/>
        <w:t>века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древнерусской литературы, которое, по словам Д.С.Лихачёва, было «дивлению подобно».</w:t>
      </w:r>
      <w:r w:rsidRPr="00232DC4">
        <w:rPr>
          <w:rFonts w:ascii="inherit" w:eastAsia="Times New Roman" w:hAnsi="inherit" w:cs="Times New Roman"/>
          <w:color w:val="373737"/>
          <w:sz w:val="23"/>
          <w:szCs w:val="23"/>
          <w:lang w:eastAsia="ru-RU"/>
        </w:rPr>
        <w:br/>
        <w:t>Разнообразные материалы разделов «Русские сказки», «Русские басни», «Русские песни», «Русские писатели о родном языке и родном слове», завершающие учебную книгу, дают наглядное представление о богатстве родной словесности.</w:t>
      </w:r>
    </w:p>
    <w:p w:rsidR="00157781" w:rsidRDefault="00232DC4">
      <w:r>
        <w:t xml:space="preserve"> </w:t>
      </w:r>
      <w:bookmarkStart w:id="0" w:name="_GoBack"/>
      <w:bookmarkEnd w:id="0"/>
    </w:p>
    <w:sectPr w:rsidR="00157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50"/>
    <w:rsid w:val="00157781"/>
    <w:rsid w:val="00232DC4"/>
    <w:rsid w:val="00E2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opnm.ru/wp-content/uploads/2015/07/05_textbook-cover.jpg" TargetMode="External"/><Relationship Id="rId13" Type="http://schemas.openxmlformats.org/officeDocument/2006/relationships/hyperlink" Target="http://oopnm.ru/wp-content/uploads/2015/09/05_2_opk_workbook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opnm.ru/wp-content/uploads/2015/09/05_4_opk-program.pdf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oopnm.ru/wp-content/uploads/2015/09/05_3_chrestm.pdf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oopnm.ru/wp-content/uploads/2015/07/05_workbook-cover.jpg" TargetMode="External"/><Relationship Id="rId5" Type="http://schemas.openxmlformats.org/officeDocument/2006/relationships/hyperlink" Target="http://oopnm.ru/wp-content/uploads/2015/07/05_program-cover.jpg" TargetMode="External"/><Relationship Id="rId15" Type="http://schemas.openxmlformats.org/officeDocument/2006/relationships/hyperlink" Target="http://oopnm.ru/wp-content/uploads/2015/07/05_chrestm-cover_.jpg" TargetMode="External"/><Relationship Id="rId10" Type="http://schemas.openxmlformats.org/officeDocument/2006/relationships/hyperlink" Target="http://oopnm.ru/wp-content/uploads/2015/09/05_1_opk_textbook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oopnm.ru/umk_opk_teacher_5-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3</cp:revision>
  <dcterms:created xsi:type="dcterms:W3CDTF">2016-03-28T18:22:00Z</dcterms:created>
  <dcterms:modified xsi:type="dcterms:W3CDTF">2016-03-28T18:22:00Z</dcterms:modified>
</cp:coreProperties>
</file>